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14" w:rsidRPr="000D6F1F" w:rsidRDefault="008C6714" w:rsidP="008C671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D6F1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«Бальзино»</w:t>
      </w:r>
    </w:p>
    <w:p w:rsidR="008C6714" w:rsidRPr="000D6F1F" w:rsidRDefault="008C6714" w:rsidP="008C671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C6714" w:rsidRPr="000D6F1F" w:rsidRDefault="008C6714" w:rsidP="008C671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D6F1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8C6714" w:rsidRPr="00601BEE" w:rsidRDefault="008C6714" w:rsidP="008C671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C6714" w:rsidRPr="00601BEE" w:rsidRDefault="008C6714" w:rsidP="008C6714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 </w:t>
      </w:r>
      <w:r w:rsidR="000D6F1F">
        <w:rPr>
          <w:rFonts w:ascii="Times New Roman" w:eastAsia="SimSun" w:hAnsi="Times New Roman" w:cs="Times New Roman"/>
          <w:sz w:val="28"/>
          <w:szCs w:val="28"/>
          <w:lang w:eastAsia="zh-CN"/>
        </w:rPr>
        <w:t>29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.07</w:t>
      </w: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.2023</w:t>
      </w:r>
      <w:proofErr w:type="gramEnd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№ 75</w:t>
      </w:r>
    </w:p>
    <w:p w:rsidR="008C6714" w:rsidRPr="00601BEE" w:rsidRDefault="008C6714" w:rsidP="008C671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C6714" w:rsidRPr="00601BEE" w:rsidRDefault="008C6714" w:rsidP="008C671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01B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внесении</w:t>
      </w:r>
      <w:r w:rsidRPr="00601B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изменений и дополнений в Устав сельского поселения «Бальзино»</w:t>
      </w:r>
    </w:p>
    <w:p w:rsidR="008C6714" w:rsidRPr="00601BEE" w:rsidRDefault="008C6714" w:rsidP="008C671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C6714" w:rsidRPr="00601BEE" w:rsidRDefault="008C6714" w:rsidP="008C67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C6714" w:rsidRPr="00601BEE" w:rsidRDefault="008C6714" w:rsidP="008C67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частью 2 статьи 27.1, п.10 статьи 40 Федерального закона от 06.10.2003 № 131-ФЗ «Об общих принципах организации местного самоуправления в Российской Федерации», протестом Прокуратуры </w:t>
      </w:r>
      <w:proofErr w:type="spellStart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Дульдургинского</w:t>
      </w:r>
      <w:proofErr w:type="spellEnd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 от 14.05.2023 № 07-21б-2023 на отдельные нормы Устава сельского поселения «Бальзино» муниципального района «Дульдургинский район», принятого решением Совета СП «Бальзино» от 10.06.2018г. № 108, Уставом сельского поселения «</w:t>
      </w:r>
      <w:r w:rsidRPr="00601B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r w:rsidRPr="00601B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601B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8C6714" w:rsidRPr="00601BEE" w:rsidRDefault="008C6714" w:rsidP="008C67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C6714" w:rsidRPr="00601BEE" w:rsidRDefault="008C6714" w:rsidP="008C67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601B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601B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601BE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следующего содержания: </w:t>
      </w:r>
    </w:p>
    <w:p w:rsidR="008C6714" w:rsidRPr="00601BEE" w:rsidRDefault="008C6714" w:rsidP="008C671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C6714" w:rsidRPr="00601BEE" w:rsidRDefault="008C6714" w:rsidP="008C671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E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статью 19.1 Устава изложить в следующей редакции:</w:t>
      </w:r>
    </w:p>
    <w:p w:rsidR="008C6714" w:rsidRPr="00601BEE" w:rsidRDefault="008C6714" w:rsidP="008C6714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Староста сельского населенного пункта назначается представительным органом муниципального образования, в состав которого входит </w:t>
      </w:r>
      <w:proofErr w:type="gramStart"/>
      <w:r w:rsidRPr="0060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 сельский</w:t>
      </w:r>
      <w:proofErr w:type="gramEnd"/>
      <w:r w:rsidRPr="0060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населенный пункт,  по представлению схода граждан сельского населенного пункта. Староста сельского населенного пункта </w:t>
      </w:r>
      <w:proofErr w:type="gramStart"/>
      <w:r w:rsidRPr="0060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 из</w:t>
      </w:r>
      <w:proofErr w:type="gramEnd"/>
      <w:r w:rsidRPr="0060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граждан Российской Федерации, проживающих на территории данного сельского населенного пункта   и обладающих активным избирательным правом, либо граждан Российской Федерации, достигших на день представления сходу граждан 18 лет и имеющих в собственности жилое  помещение , расположенное на территории данного сельского населенного пункта.</w:t>
      </w:r>
    </w:p>
    <w:p w:rsidR="008C6714" w:rsidRPr="00601BEE" w:rsidRDefault="008C6714" w:rsidP="000D6F1F">
      <w:pPr>
        <w:spacing w:after="0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Старостой сельского населенного пункта может быть</w:t>
      </w:r>
      <w:r w:rsidR="000D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замещающее муниципальную </w:t>
      </w:r>
      <w:r w:rsidRPr="0060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депутата представительного органа муниципального образования, осуществляющего свои полномочия на непостоянной основе»</w:t>
      </w:r>
      <w:r w:rsidRPr="00601B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714" w:rsidRPr="00601BEE" w:rsidRDefault="008C6714" w:rsidP="008C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14" w:rsidRPr="00601BEE" w:rsidRDefault="008C6714" w:rsidP="008C6714">
      <w:pPr>
        <w:suppressAutoHyphens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0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01B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часть 10 статьи 31 Устава изложить в следующей редакции:</w:t>
      </w:r>
    </w:p>
    <w:p w:rsidR="008C6714" w:rsidRPr="00601BEE" w:rsidRDefault="008C6714" w:rsidP="008C67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601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подряд.».</w:t>
      </w:r>
    </w:p>
    <w:p w:rsidR="008C6714" w:rsidRPr="00601BEE" w:rsidRDefault="008C6714" w:rsidP="008C6714">
      <w:pPr>
        <w:pStyle w:val="a4"/>
        <w:ind w:firstLine="708"/>
        <w:rPr>
          <w:color w:val="000000"/>
          <w:sz w:val="28"/>
          <w:szCs w:val="28"/>
        </w:rPr>
      </w:pPr>
      <w:r w:rsidRPr="00601BEE">
        <w:rPr>
          <w:color w:val="000000"/>
          <w:sz w:val="28"/>
          <w:szCs w:val="28"/>
        </w:rPr>
        <w:lastRenderedPageBreak/>
        <w:t>2. Настоящее решение о внесении изменений в Устав сельского поселения «Бальзино»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8C6714" w:rsidRPr="00601BEE" w:rsidRDefault="008C6714" w:rsidP="008C6714">
      <w:pPr>
        <w:pStyle w:val="a4"/>
        <w:ind w:firstLine="708"/>
        <w:rPr>
          <w:color w:val="000000"/>
          <w:sz w:val="28"/>
          <w:szCs w:val="28"/>
        </w:rPr>
      </w:pPr>
      <w:r w:rsidRPr="00601BEE">
        <w:rPr>
          <w:color w:val="000000"/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 поселения «Бальзино».</w:t>
      </w:r>
    </w:p>
    <w:p w:rsidR="008C6714" w:rsidRPr="00601BEE" w:rsidRDefault="008C6714" w:rsidP="008C6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14" w:rsidRPr="00601BEE" w:rsidRDefault="008C6714" w:rsidP="008C671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</w:t>
      </w: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8C6714" w:rsidRPr="00601BEE" w:rsidRDefault="008C6714" w:rsidP="008C671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gramStart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Бальзино»   </w:t>
      </w:r>
      <w:proofErr w:type="gramEnd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К.А</w:t>
      </w: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Зубарева</w:t>
      </w:r>
      <w:proofErr w:type="spellEnd"/>
    </w:p>
    <w:p w:rsidR="008C6714" w:rsidRDefault="008C6714" w:rsidP="008C671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D6F1F" w:rsidRPr="00601BEE" w:rsidRDefault="000D6F1F" w:rsidP="008C671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8C6714" w:rsidRPr="00601BEE" w:rsidRDefault="008C6714" w:rsidP="008C671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8C6714" w:rsidRPr="00601BEE" w:rsidRDefault="008C6714" w:rsidP="008C671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gramStart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Бальзино»   </w:t>
      </w:r>
      <w:proofErr w:type="gramEnd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</w:t>
      </w:r>
      <w:proofErr w:type="spellStart"/>
      <w:r w:rsidRPr="00601BEE">
        <w:rPr>
          <w:rFonts w:ascii="Times New Roman" w:eastAsia="SimSun" w:hAnsi="Times New Roman" w:cs="Times New Roman"/>
          <w:sz w:val="28"/>
          <w:szCs w:val="28"/>
          <w:lang w:eastAsia="zh-CN"/>
        </w:rPr>
        <w:t>Е.С.Пылева</w:t>
      </w:r>
      <w:proofErr w:type="spellEnd"/>
    </w:p>
    <w:p w:rsidR="008C6714" w:rsidRPr="00601BEE" w:rsidRDefault="008C6714" w:rsidP="008C6714">
      <w:pPr>
        <w:rPr>
          <w:sz w:val="28"/>
          <w:szCs w:val="28"/>
        </w:rPr>
      </w:pPr>
    </w:p>
    <w:p w:rsidR="008C6714" w:rsidRPr="00601BEE" w:rsidRDefault="008C6714" w:rsidP="008C671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714" w:rsidRPr="00601BEE" w:rsidRDefault="008C6714" w:rsidP="008C6714">
      <w:pPr>
        <w:rPr>
          <w:sz w:val="28"/>
          <w:szCs w:val="28"/>
        </w:rPr>
      </w:pPr>
    </w:p>
    <w:p w:rsidR="0062613A" w:rsidRDefault="0062613A"/>
    <w:sectPr w:rsidR="0062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DE"/>
    <w:rsid w:val="000D6F1F"/>
    <w:rsid w:val="0019147F"/>
    <w:rsid w:val="0062613A"/>
    <w:rsid w:val="006F13DE"/>
    <w:rsid w:val="008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5107D-F5FA-428B-AB4E-519C593A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2023-08-09T05:23:00Z</cp:lastPrinted>
  <dcterms:created xsi:type="dcterms:W3CDTF">2023-07-19T07:09:00Z</dcterms:created>
  <dcterms:modified xsi:type="dcterms:W3CDTF">2023-08-09T14:56:00Z</dcterms:modified>
</cp:coreProperties>
</file>