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F5" w:rsidRPr="00AD4158" w:rsidRDefault="00B165F5" w:rsidP="00AD4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5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«Бальзино»</w:t>
      </w:r>
    </w:p>
    <w:p w:rsidR="00B165F5" w:rsidRPr="000A33E1" w:rsidRDefault="00B165F5" w:rsidP="00366C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3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65F5" w:rsidRPr="000A33E1" w:rsidRDefault="00B165F5" w:rsidP="00366C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«06» июня 2012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</w:t>
      </w:r>
    </w:p>
    <w:p w:rsidR="00B165F5" w:rsidRPr="000A33E1" w:rsidRDefault="00B165F5" w:rsidP="00366CF8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65F5" w:rsidRPr="00AD4158" w:rsidRDefault="00B165F5" w:rsidP="00366C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Бальзино</w:t>
      </w:r>
    </w:p>
    <w:p w:rsidR="00B165F5" w:rsidRPr="000A33E1" w:rsidRDefault="00B165F5" w:rsidP="00366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5F5" w:rsidRPr="00AD4158" w:rsidRDefault="00B165F5" w:rsidP="00366C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приложение5"/>
      <w:r w:rsidRPr="000A33E1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порядка формирования и ведения реестра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«Бальзино»</w:t>
      </w:r>
    </w:p>
    <w:bookmarkEnd w:id="0"/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0A33E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Pr="000A33E1">
        <w:rPr>
          <w:rFonts w:ascii="Times New Roman" w:hAnsi="Times New Roman" w:cs="Times New Roman"/>
          <w:sz w:val="28"/>
          <w:szCs w:val="28"/>
        </w:rPr>
        <w:t xml:space="preserve"> в целях обеспечения информационной открытости деятельности органов местного самоуправления, муниципальных учреждений, повышение качества и доступности предоставляемых ими муниципальных услуг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</w:p>
    <w:p w:rsidR="00B165F5" w:rsidRPr="00383058" w:rsidRDefault="00B165F5" w:rsidP="00366CF8">
      <w:pPr>
        <w:widowControl/>
        <w:numPr>
          <w:ilvl w:val="0"/>
          <w:numId w:val="1"/>
        </w:numPr>
        <w:tabs>
          <w:tab w:val="clear" w:pos="1759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Установить прилагаемый порядок формирования и ведения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05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165F5" w:rsidRPr="000A33E1" w:rsidRDefault="00B165F5" w:rsidP="00366CF8">
      <w:pPr>
        <w:pStyle w:val="ListParagraph"/>
        <w:numPr>
          <w:ilvl w:val="0"/>
          <w:numId w:val="1"/>
        </w:numPr>
        <w:tabs>
          <w:tab w:val="clear" w:pos="175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Установить, что формирование и ведение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осуществляется с использованием муниципальной информационной системы «Реестр муниципальных услуг».</w:t>
      </w:r>
    </w:p>
    <w:p w:rsidR="00B165F5" w:rsidRPr="000A33E1" w:rsidRDefault="00B165F5" w:rsidP="00366CF8">
      <w:pPr>
        <w:pStyle w:val="ListParagraph"/>
        <w:numPr>
          <w:ilvl w:val="0"/>
          <w:numId w:val="1"/>
        </w:numPr>
        <w:tabs>
          <w:tab w:val="clear" w:pos="175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 xml:space="preserve">уполномоченным органом по информационному взаимодействию с Департаментом информатизации и связи Забайкальского края по предоставлению в государственную информационную систему Забайкальского края «Реестр государственных и муниципальных услуг Забайкальского края» сведений об услугах, предоставляемых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>.</w:t>
      </w: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главного бухгалтера администрации СП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(ответственного за организацию работ по переходу на предоставление муниципальных услуг в электронном виде).</w:t>
      </w: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С.П.Лысенко</w:t>
      </w: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165F5" w:rsidRPr="000A33E1" w:rsidRDefault="00B165F5" w:rsidP="00366CF8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A33E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3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165F5" w:rsidRPr="000A33E1" w:rsidRDefault="00B165F5" w:rsidP="00366CF8">
      <w:pPr>
        <w:ind w:left="4536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65F5" w:rsidRPr="000A33E1" w:rsidRDefault="00B165F5" w:rsidP="00366CF8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«06»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B165F5" w:rsidRPr="000A33E1" w:rsidRDefault="00B165F5" w:rsidP="00366CF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165F5" w:rsidRPr="000A33E1" w:rsidRDefault="00B165F5" w:rsidP="00366C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муниципальных услуг</w:t>
      </w:r>
    </w:p>
    <w:p w:rsidR="00B165F5" w:rsidRPr="000A33E1" w:rsidRDefault="00B165F5" w:rsidP="00366C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ведения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A33E1">
        <w:rPr>
          <w:rFonts w:ascii="Times New Roman" w:hAnsi="Times New Roman" w:cs="Times New Roman"/>
          <w:sz w:val="28"/>
          <w:szCs w:val="28"/>
        </w:rPr>
        <w:t xml:space="preserve">далее – Порядок) устанавливает последовательность административных действий при формировании сведений о муниципальных услугах, предоставляемых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>,</w:t>
      </w:r>
      <w:r w:rsidRPr="000A33E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sz w:val="28"/>
          <w:szCs w:val="28"/>
        </w:rPr>
        <w:t>, а также их размещении в реестре муниципальных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>.</w:t>
      </w: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2. Целями формирования и ведения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sz w:val="28"/>
          <w:szCs w:val="28"/>
        </w:rPr>
        <w:t xml:space="preserve"> (далее – Реестр) является формирование перечня муниципальных услуг, предоставляемых физическим и юридическим лицам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sz w:val="28"/>
          <w:szCs w:val="28"/>
        </w:rPr>
        <w:t>,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B165F5" w:rsidRPr="000A33E1" w:rsidRDefault="00B165F5" w:rsidP="00366CF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3. Формирование и ведение Реестра осуществляется в соответствии со следующими принципами:</w:t>
      </w:r>
    </w:p>
    <w:p w:rsidR="00B165F5" w:rsidRPr="000A33E1" w:rsidRDefault="00B165F5" w:rsidP="00366CF8">
      <w:pPr>
        <w:pStyle w:val="NormalWeb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 xml:space="preserve">единство требований к вносимой в Реестр информации; </w:t>
      </w:r>
    </w:p>
    <w:p w:rsidR="00B165F5" w:rsidRPr="000A33E1" w:rsidRDefault="00B165F5" w:rsidP="00366CF8">
      <w:pPr>
        <w:pStyle w:val="NormalWeb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обоснованность дополнений и изменений, вносимых в Реестр;</w:t>
      </w:r>
    </w:p>
    <w:p w:rsidR="00B165F5" w:rsidRPr="000A33E1" w:rsidRDefault="00B165F5" w:rsidP="00366CF8">
      <w:pPr>
        <w:pStyle w:val="NormalWeb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актуальность и полнота информации, содержащейся в Реестре;</w:t>
      </w:r>
    </w:p>
    <w:p w:rsidR="00B165F5" w:rsidRPr="000A33E1" w:rsidRDefault="00B165F5" w:rsidP="00366CF8">
      <w:pPr>
        <w:pStyle w:val="NormalWeb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открытость и доступность информации, содержащейся в Реестре.</w:t>
      </w:r>
    </w:p>
    <w:p w:rsidR="00B165F5" w:rsidRPr="000A33E1" w:rsidRDefault="00B165F5" w:rsidP="00366CF8">
      <w:pPr>
        <w:pStyle w:val="NormalWeb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достоверность и регулярная актуализация сведений о муниципальных услугах, содержащихся в Реестре.</w:t>
      </w:r>
    </w:p>
    <w:p w:rsidR="00B165F5" w:rsidRPr="000A33E1" w:rsidRDefault="00B165F5" w:rsidP="00366CF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4. В настоящем Порядке используются термины и определения, установленные в Федеральном законе от 27 июля 2010 года № 210-ФЗ «Об организации предоставления государственных и муниципальных услуг».</w:t>
      </w:r>
    </w:p>
    <w:p w:rsidR="00B165F5" w:rsidRPr="000A33E1" w:rsidRDefault="00B165F5" w:rsidP="00366CF8">
      <w:pPr>
        <w:rPr>
          <w:rFonts w:ascii="Times New Roman" w:hAnsi="Times New Roman" w:cs="Times New Roman"/>
          <w:i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5. Уполномоченным органом по формированию и ведению Реестра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0A33E1">
        <w:rPr>
          <w:rFonts w:ascii="Times New Roman" w:hAnsi="Times New Roman" w:cs="Times New Roman"/>
          <w:i/>
          <w:sz w:val="28"/>
          <w:szCs w:val="28"/>
        </w:rPr>
        <w:t>.</w:t>
      </w: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2. Формирование и ведение Реестра</w:t>
      </w:r>
    </w:p>
    <w:p w:rsidR="00B165F5" w:rsidRPr="000A33E1" w:rsidRDefault="00B165F5" w:rsidP="00366CF8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:rsidR="00B165F5" w:rsidRPr="000A33E1" w:rsidRDefault="00B165F5" w:rsidP="00366CF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6. Формирование и ведение Реестра осуществляется в электронной форме уполномоченным органом с использованием муниципальной информационной системы «Реестр муниципальных услуг».</w:t>
      </w:r>
    </w:p>
    <w:p w:rsidR="00B165F5" w:rsidRPr="000A33E1" w:rsidRDefault="00B165F5" w:rsidP="00366CF8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Муниципальная информационная система «Реестр муниципальных услуг» содержит в электронной форме следующие сведения:</w:t>
      </w:r>
    </w:p>
    <w:p w:rsidR="00B165F5" w:rsidRPr="000A33E1" w:rsidRDefault="00B165F5" w:rsidP="00366CF8">
      <w:pPr>
        <w:widowControl/>
        <w:numPr>
          <w:ilvl w:val="0"/>
          <w:numId w:val="3"/>
        </w:numPr>
        <w:tabs>
          <w:tab w:val="clear" w:pos="2138"/>
          <w:tab w:val="num" w:pos="1080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 муниципальных услугах, предоставляемых органами местного самоуправления;</w:t>
      </w:r>
    </w:p>
    <w:p w:rsidR="00B165F5" w:rsidRPr="000A33E1" w:rsidRDefault="00B165F5" w:rsidP="00366CF8">
      <w:pPr>
        <w:widowControl/>
        <w:numPr>
          <w:ilvl w:val="0"/>
          <w:numId w:val="3"/>
        </w:numPr>
        <w:tabs>
          <w:tab w:val="clear" w:pos="2138"/>
          <w:tab w:val="num" w:pos="1080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услуг;</w:t>
      </w:r>
    </w:p>
    <w:p w:rsidR="00B165F5" w:rsidRPr="000A33E1" w:rsidRDefault="00B165F5" w:rsidP="00366CF8">
      <w:pPr>
        <w:widowControl/>
        <w:numPr>
          <w:ilvl w:val="0"/>
          <w:numId w:val="3"/>
        </w:numPr>
        <w:tabs>
          <w:tab w:val="clear" w:pos="2138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об услугах, оказываемых муниципальными учреждениями и другими организациями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sz w:val="28"/>
          <w:szCs w:val="28"/>
        </w:rPr>
        <w:t xml:space="preserve">, в которых размещается муниципальное задание (заказ) и включенных в утвержденные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перечни таких услуг;</w:t>
      </w:r>
    </w:p>
    <w:p w:rsidR="00B165F5" w:rsidRPr="000A33E1" w:rsidRDefault="00B165F5" w:rsidP="00366CF8">
      <w:pPr>
        <w:widowControl/>
        <w:numPr>
          <w:ilvl w:val="0"/>
          <w:numId w:val="3"/>
        </w:numPr>
        <w:tabs>
          <w:tab w:val="clear" w:pos="2138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 функциях, исполняемых органами местного самоуправления.</w:t>
      </w: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8. Сведения о муниципальных услугах формируются путем заполнения электронных форм с использованием программного обеспечения «Региональный реестр государственных услуг».</w:t>
      </w: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9. Сведения, необходимые для формирования Реестра по конкретной муниципальной услуге, направляются в уполномоченный орган отраслевыми (функциональными) органами и структурными подразделениями (единицами)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A33E1">
        <w:rPr>
          <w:rFonts w:ascii="Times New Roman" w:hAnsi="Times New Roman" w:cs="Times New Roman"/>
          <w:sz w:val="28"/>
          <w:szCs w:val="28"/>
        </w:rPr>
        <w:t>муниципальными учреждениями, предоставляющими данную муниципальную услугу, (далее – заинтересованное лицо).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10. Уполномоченный орган в течение 10 (десяти) рабочих дней с даты получения сведений о муниципальной услуге: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обязан проверить их на соответствие нормативным правовым актам, регулирующим предоставление муниципальной услуги, а также на полноту и правильность их представления;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 случае соответствии требованиям пункта 7 настоящего Порядка данные сведения формируются ответственным лицом уполномоченного органа и размещаются в Реестре.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 случае несоответствии требованиям пункта 7 настоящего Порядка уполномоченный орган направляет уведомление в письменной форме о допущенных нарушениях с предложением об их устранении и повторном предоставлении сведений о муниципальных услугах для формирования и  размещения в Реестре.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11. Заинтересованный орган обязан в течение 3 рабочих дней со дня получения информации от уполномоченного органа о выявленных недостатках дополнить (изменить) сведения о муниципальной услуге и направить их в уполномоченный орган повторно.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12. Сведения о муниципальной услуге после их дополнения (изменения) формируются и размещаются в Реестре в порядке, предусмотренном пунктом 10 настоящего Порядка.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13.  Уполномоченный орган на основании сведений о муниципальных услугах обеспечивает в Реестре в электронной форме сводную систематизацию сведений о муниципальных услугах, учитываемых в Реестре, с учетом следующих требований: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 алфавиту на основе кратких наименований муниципальных услуг (сводный перечень муниципальных услуг);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 ключевым словам в полном и кратком наименовании муниципальных услуг;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 категории заявителя (получателя) муниципальной услуги.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14. В целях поддержания в актуальном состоянии сведений, содержащихся в Реестре, заинтересованные лица в соответствии с пунктом 7 настоящего Порядка, обязаны направлять в уполномоченный орган не позднее 5 (пяти) рабочих дней с момента изменения информацию об изменении сведений о предоставляемой ими муниципальной услуге, а также сведений об определении либо изменении заинтересованного лица, вступлении в силу нормативных правовых актов, регламентирующих предоставление муниципальной услуги, изменении информации об органе местного самоуправления (почтовый адрес, телефон, факс, реквизиты сайта и электронной почты).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15. Изменение сведений о муниципальных услугах, содержащихся в Реестре, осуществляется в соответствии с пунктом 10 настоящего Порядка.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16. 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предоставлены соответствующие сведения для размещения в Реестре.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17. Уполномоченный орган не реже 1 раза в полгода проводит мониторинг и анализ сведений, размещенных в Реестре, и в течение 5 (пяти) рабочих дней со дня обнаружения сведений, подлежащих исключению из Реестра, направляет соответствующему заинтересованному лицу в письменной форме и в форме электронного документа уведомление о необходимости исключения сведений о муниципальных услугах из Реестра.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18. Заинтересованное лицо в 10-дневный срок со дня поступления уведомления обязаны направить в уполномоченный орган уточненную информацию.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19. Основаниями для исключения сведений о муниципальных услугах из Реестра являются: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вступление в силу федеральных законов и иных нормативных правовых актов Российской Федерации, законов и иных нормативных правовых актов Забайкальского края, муниципальных правовых актов, которыми упразднено предоставление муниципальной услуги;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б) несоответствие сведений о муниципальных услугах, размещенных в Реестре, требованиям, установленным пунктом 7 настоящего Порядка, при условии, что это несоответствие не может быть устранено путем внесения изменений в сведения о муниципальных услугах.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20. Уполномоченный орган исключает сведения о муниципальных услугах из Реестра при наличии оснований, предусмотренных пунктом 19 настоящего Порядка.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21. Предоставление размещенных в Реестре сведений о муниципальных услугах по запросам заявителей осуществляется уполномоченным органом в письменной форме в течение 10 (десяти) рабочих дней со дня регистрации запроса.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22. За полноту и достоверность сведений о муниципальных услугах, предоставляемых для размещения в Реестре, а также за соблюдение порядка и сроков их предоставления несут ответственность должностные лица заинтересованных лиц, представивших в Реестр сведения о муниципальных услугах;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23. За соблюдение сроков и порядка размещения сведений о муниципальных услугах в Реестре, представленных заинтересованными лицами, а также за надлежащее функционирование Реестра несет ответственность уполномоченный орган.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widowControl/>
        <w:numPr>
          <w:ilvl w:val="0"/>
          <w:numId w:val="4"/>
        </w:numPr>
        <w:tabs>
          <w:tab w:val="clear" w:pos="1069"/>
          <w:tab w:val="num" w:pos="36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Размещение сведений о муниципальных услугах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</w:t>
      </w:r>
    </w:p>
    <w:p w:rsidR="00B165F5" w:rsidRPr="000A33E1" w:rsidRDefault="00B165F5" w:rsidP="00366CF8">
      <w:pPr>
        <w:rPr>
          <w:rFonts w:ascii="Times New Roman" w:hAnsi="Times New Roman" w:cs="Times New Roman"/>
          <w:sz w:val="28"/>
          <w:szCs w:val="28"/>
        </w:rPr>
      </w:pP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24. Сведения о муниципальных услугах, включенных в Реестр, подлежат размещению в государственных информационных системах Забайкальского края «Реестр государственных и муниципальных услуг Забайкальского края» и «Портал государственных и муниципальных услуг Забайкальского края» в электронном виде (далее – государственные информационные системы).</w:t>
      </w:r>
    </w:p>
    <w:p w:rsidR="00B165F5" w:rsidRPr="000A33E1" w:rsidRDefault="00B165F5" w:rsidP="00366C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25. Размещение сведений о муниципальных услугах, включенных в Реестр, в государственных информационных системах осуществляется в соответствии с порядком, установленным соглашением об информационном взаимодействии, которое заключается между Департаментом информатизации и связи Забайкальского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0A33E1">
        <w:rPr>
          <w:rFonts w:ascii="Times New Roman" w:hAnsi="Times New Roman" w:cs="Times New Roman"/>
          <w:sz w:val="28"/>
          <w:szCs w:val="28"/>
        </w:rPr>
        <w:t>.</w:t>
      </w:r>
    </w:p>
    <w:p w:rsidR="00B165F5" w:rsidRPr="000A33E1" w:rsidRDefault="00B165F5" w:rsidP="00366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______________</w:t>
      </w:r>
    </w:p>
    <w:p w:rsidR="00B165F5" w:rsidRDefault="00B165F5"/>
    <w:sectPr w:rsidR="00B165F5" w:rsidSect="00EA257F">
      <w:head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F5" w:rsidRDefault="00B165F5" w:rsidP="00085EDE">
      <w:r>
        <w:separator/>
      </w:r>
    </w:p>
  </w:endnote>
  <w:endnote w:type="continuationSeparator" w:id="1">
    <w:p w:rsidR="00B165F5" w:rsidRDefault="00B165F5" w:rsidP="0008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F5" w:rsidRDefault="00B165F5" w:rsidP="00085EDE">
      <w:r>
        <w:separator/>
      </w:r>
    </w:p>
  </w:footnote>
  <w:footnote w:type="continuationSeparator" w:id="1">
    <w:p w:rsidR="00B165F5" w:rsidRDefault="00B165F5" w:rsidP="00085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F5" w:rsidRPr="000A33E1" w:rsidRDefault="00B165F5">
    <w:pPr>
      <w:pStyle w:val="Header"/>
      <w:jc w:val="center"/>
      <w:rPr>
        <w:rFonts w:ascii="Times New Roman" w:hAnsi="Times New Roman" w:cs="Times New Roman"/>
      </w:rPr>
    </w:pPr>
    <w:r w:rsidRPr="000A33E1">
      <w:rPr>
        <w:rFonts w:ascii="Times New Roman" w:hAnsi="Times New Roman" w:cs="Times New Roman"/>
      </w:rPr>
      <w:fldChar w:fldCharType="begin"/>
    </w:r>
    <w:r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0A33E1">
      <w:rPr>
        <w:rFonts w:ascii="Times New Roman" w:hAnsi="Times New Roman" w:cs="Times New Roman"/>
      </w:rPr>
      <w:fldChar w:fldCharType="end"/>
    </w:r>
  </w:p>
  <w:p w:rsidR="00B165F5" w:rsidRDefault="00B165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CF8"/>
    <w:rsid w:val="00085EDE"/>
    <w:rsid w:val="000A33E1"/>
    <w:rsid w:val="00267C99"/>
    <w:rsid w:val="00366CF8"/>
    <w:rsid w:val="00383058"/>
    <w:rsid w:val="0049008F"/>
    <w:rsid w:val="004A10E4"/>
    <w:rsid w:val="004D67BE"/>
    <w:rsid w:val="00684E69"/>
    <w:rsid w:val="006B07C5"/>
    <w:rsid w:val="008E1DE4"/>
    <w:rsid w:val="009138E4"/>
    <w:rsid w:val="009A737F"/>
    <w:rsid w:val="00A7523A"/>
    <w:rsid w:val="00AD4158"/>
    <w:rsid w:val="00B165F5"/>
    <w:rsid w:val="00BD2B82"/>
    <w:rsid w:val="00EA257F"/>
    <w:rsid w:val="00F644DE"/>
    <w:rsid w:val="00F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6C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6CF8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99"/>
    <w:qFormat/>
    <w:rsid w:val="00366CF8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66C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A73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1598</Words>
  <Characters>9113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2012-07-06T05:47:00Z</cp:lastPrinted>
  <dcterms:created xsi:type="dcterms:W3CDTF">2012-06-26T06:05:00Z</dcterms:created>
  <dcterms:modified xsi:type="dcterms:W3CDTF">2012-07-06T10:54:00Z</dcterms:modified>
</cp:coreProperties>
</file>